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09" w:rsidRPr="00796409" w:rsidRDefault="00796409" w:rsidP="00796409">
      <w:pPr>
        <w:jc w:val="center"/>
        <w:rPr>
          <w:b/>
        </w:rPr>
      </w:pPr>
      <w:r w:rsidRPr="00796409">
        <w:rPr>
          <w:b/>
        </w:rPr>
        <w:t>Перечень рекламно-информационных материалов, разработанных Фондом поддержки детей, находящихся в трудной жизненной ситуации</w:t>
      </w:r>
      <w:proofErr w:type="gramStart"/>
      <w:r w:rsidRPr="00796409">
        <w:rPr>
          <w:b/>
        </w:rPr>
        <w:t>,д</w:t>
      </w:r>
      <w:proofErr w:type="gramEnd"/>
      <w:r w:rsidRPr="00796409">
        <w:rPr>
          <w:b/>
        </w:rPr>
        <w:t>оступных для скачивания</w:t>
      </w:r>
    </w:p>
    <w:p w:rsidR="00796409" w:rsidRDefault="00796409" w:rsidP="00796409"/>
    <w:p w:rsidR="00796409" w:rsidRDefault="00796409" w:rsidP="00796409">
      <w:r>
        <w:t>1. Информационная кампания «Слова тоже ранят»: видеоролики «</w:t>
      </w:r>
      <w:proofErr w:type="spellStart"/>
      <w:r>
        <w:t>_мальчик</w:t>
      </w:r>
      <w:proofErr w:type="spellEnd"/>
      <w:r>
        <w:t>», «</w:t>
      </w:r>
      <w:proofErr w:type="spellStart"/>
      <w:r>
        <w:t>_девочка</w:t>
      </w:r>
      <w:proofErr w:type="spellEnd"/>
      <w:r>
        <w:t>», «</w:t>
      </w:r>
      <w:proofErr w:type="spellStart"/>
      <w:r>
        <w:t>_родителям</w:t>
      </w:r>
      <w:proofErr w:type="spellEnd"/>
      <w:r>
        <w:t xml:space="preserve">» (ТВ-версия); </w:t>
      </w:r>
      <w:proofErr w:type="spellStart"/>
      <w:r>
        <w:t>радиоролики</w:t>
      </w:r>
      <w:proofErr w:type="spellEnd"/>
      <w:r>
        <w:t xml:space="preserve"> (версии 20); </w:t>
      </w:r>
      <w:proofErr w:type="spellStart"/>
      <w:r>
        <w:t>аудиоролик</w:t>
      </w:r>
      <w:proofErr w:type="spellEnd"/>
      <w:r>
        <w:t xml:space="preserve"> (40 секунд); макеты плакатов (размеры: 3,7х 2,7м, 1,2х 1,8м, А</w:t>
      </w:r>
      <w:proofErr w:type="gramStart"/>
      <w:r>
        <w:t>4</w:t>
      </w:r>
      <w:proofErr w:type="gramEnd"/>
      <w:r>
        <w:t xml:space="preserve">, А3); </w:t>
      </w:r>
      <w:proofErr w:type="spellStart"/>
      <w:r>
        <w:t>интернет-баннеры</w:t>
      </w:r>
      <w:proofErr w:type="spellEnd"/>
      <w:r>
        <w:t xml:space="preserve"> (468х60, 240х400, 300х600, 336х280 пикселей в форматах GIF, JPG, PNG).</w:t>
      </w:r>
    </w:p>
    <w:p w:rsidR="00796409" w:rsidRDefault="00796409" w:rsidP="00796409">
      <w:r>
        <w:t xml:space="preserve">2. Материалы для продвижения детского телефона доверия: </w:t>
      </w:r>
      <w:proofErr w:type="spellStart"/>
      <w:r>
        <w:t>онлайн-игра</w:t>
      </w:r>
      <w:proofErr w:type="spellEnd"/>
      <w:r>
        <w:t xml:space="preserve"> «В поисках Башни»; </w:t>
      </w:r>
      <w:proofErr w:type="spellStart"/>
      <w:r>
        <w:t>игра-квиз</w:t>
      </w:r>
      <w:proofErr w:type="spellEnd"/>
      <w:r>
        <w:t xml:space="preserve"> «Как стать крутым - 10 </w:t>
      </w:r>
      <w:proofErr w:type="spellStart"/>
      <w:r>
        <w:t>лайфхаков</w:t>
      </w:r>
      <w:proofErr w:type="spellEnd"/>
      <w:r>
        <w:t xml:space="preserve"> о доверии от звезд»; игра «Турнир доверия».</w:t>
      </w:r>
    </w:p>
    <w:p w:rsidR="00796409" w:rsidRDefault="00796409" w:rsidP="00796409">
      <w:r>
        <w:t xml:space="preserve">3. </w:t>
      </w:r>
      <w:proofErr w:type="gramStart"/>
      <w:r>
        <w:t>Социальные видеоролики «Мама и сын», «Учитель и ученик», «Мальчик и девочка», «Телефон», «Телевизор», «Стук сердца», «Стук», «Страхи», «Слова», «Цифры».</w:t>
      </w:r>
      <w:proofErr w:type="gramEnd"/>
    </w:p>
    <w:p w:rsidR="00796409" w:rsidRDefault="00796409" w:rsidP="00796409">
      <w:r>
        <w:t xml:space="preserve">4. </w:t>
      </w:r>
      <w:proofErr w:type="gramStart"/>
      <w:r>
        <w:t xml:space="preserve">Видеоролики, рассказывающие о принципах работы детского телефона доверия: видеоролики «Доступность», «Бесплатность», «Анонимность», «Профессионализм», «Конфиденциальность». </w:t>
      </w:r>
      <w:proofErr w:type="gramEnd"/>
    </w:p>
    <w:p w:rsidR="00796409" w:rsidRDefault="00796409" w:rsidP="00796409">
      <w:r>
        <w:t>5. Специальный цикл роликов «10 главных вопросов о детском телефоне доверия».</w:t>
      </w:r>
    </w:p>
    <w:p w:rsidR="00796409" w:rsidRDefault="00796409" w:rsidP="00796409">
      <w:r>
        <w:t>6. Макеты плакатов (размеры: 1,2х</w:t>
      </w:r>
      <w:proofErr w:type="gramStart"/>
      <w:r>
        <w:t>1</w:t>
      </w:r>
      <w:proofErr w:type="gramEnd"/>
      <w:r>
        <w:t xml:space="preserve">,8м, А4, А3) и </w:t>
      </w:r>
      <w:proofErr w:type="spellStart"/>
      <w:r>
        <w:t>Интернет-баннеры</w:t>
      </w:r>
      <w:proofErr w:type="spellEnd"/>
      <w:r>
        <w:t xml:space="preserve"> аналогичного вида: о принципах работы ДТД; своеобразная афиша цикла роликов "10 главных вопросов о ДТД".</w:t>
      </w:r>
    </w:p>
    <w:p w:rsidR="00796409" w:rsidRDefault="00796409" w:rsidP="00796409">
      <w:r>
        <w:t xml:space="preserve">7. Серия «Даже </w:t>
      </w:r>
      <w:proofErr w:type="spellStart"/>
      <w:r>
        <w:t>супергероям</w:t>
      </w:r>
      <w:proofErr w:type="spellEnd"/>
      <w:r>
        <w:t xml:space="preserve"> иногда нужна помощь»: видеоролики «Рейнджер», «Фея», «Рыцарь», «</w:t>
      </w:r>
      <w:proofErr w:type="spellStart"/>
      <w:r>
        <w:t>Пиратка</w:t>
      </w:r>
      <w:proofErr w:type="spellEnd"/>
      <w:r>
        <w:t>»; плакаты (размеры: 1,2х</w:t>
      </w:r>
      <w:proofErr w:type="gramStart"/>
      <w:r>
        <w:t>1</w:t>
      </w:r>
      <w:proofErr w:type="gramEnd"/>
      <w:r>
        <w:t xml:space="preserve">,8м, А4, А3); </w:t>
      </w:r>
      <w:proofErr w:type="spellStart"/>
      <w:r>
        <w:t>интернет-баннеры</w:t>
      </w:r>
      <w:proofErr w:type="spellEnd"/>
      <w:r>
        <w:t xml:space="preserve"> аналогичного вида.</w:t>
      </w:r>
    </w:p>
    <w:p w:rsidR="00796409" w:rsidRDefault="00796409" w:rsidP="00796409">
      <w:r>
        <w:t xml:space="preserve">8. </w:t>
      </w:r>
      <w:proofErr w:type="gramStart"/>
      <w:r>
        <w:t>Серия «Скажи, о чем молчишь»: видеоролик (версия 30 и 15 секунд), плакаты (размеры:</w:t>
      </w:r>
      <w:proofErr w:type="gramEnd"/>
      <w:r>
        <w:t xml:space="preserve"> 30х15см, 30х40см, 1,2х</w:t>
      </w:r>
      <w:proofErr w:type="gramStart"/>
      <w:r>
        <w:t>1</w:t>
      </w:r>
      <w:proofErr w:type="gramEnd"/>
      <w:r>
        <w:t>,8м, 1,8х1,2м, 3х6м, А4, А3).</w:t>
      </w:r>
    </w:p>
    <w:p w:rsidR="00796409" w:rsidRDefault="00796409" w:rsidP="00796409">
      <w:r>
        <w:t xml:space="preserve">9. Серия «Воспитывать сложно – позвонить легко»: видеоролик «Дворник» (версии 30, 15 и 5 секунд); </w:t>
      </w:r>
      <w:proofErr w:type="spellStart"/>
      <w:r>
        <w:t>радиоролик</w:t>
      </w:r>
      <w:proofErr w:type="spellEnd"/>
      <w:r>
        <w:t xml:space="preserve"> (версии 30 и 15 сек.); плакат (размеры: 35х15см, 1,2х</w:t>
      </w:r>
      <w:proofErr w:type="gramStart"/>
      <w:r>
        <w:t>1</w:t>
      </w:r>
      <w:proofErr w:type="gramEnd"/>
      <w:r>
        <w:t>,8м, 1,8х1,2м, 3х6м, А4, А3).</w:t>
      </w:r>
    </w:p>
    <w:p w:rsidR="00796409" w:rsidRDefault="00796409" w:rsidP="00796409">
      <w:r>
        <w:t>10. Серия «Воспитывать сложно – позвонить легко»: видеоролик «Игрушка» видеоролик (версии 30, 15 и 5 секунд).</w:t>
      </w:r>
    </w:p>
    <w:p w:rsidR="00796409" w:rsidRDefault="00796409" w:rsidP="00796409">
      <w:r>
        <w:t>11. Серия «Воспитывать сложно – позвонить легко»: видеоролик «Травма» (версия 46 секунд).</w:t>
      </w:r>
    </w:p>
    <w:p w:rsidR="00796409" w:rsidRDefault="00796409" w:rsidP="00796409">
      <w:r>
        <w:t>12. Серия «Воспитывать сложно – позвонить легко»: видеоролик «Право на один звонок» (версия 1 минута).</w:t>
      </w:r>
    </w:p>
    <w:p w:rsidR="000A4A8F" w:rsidRDefault="000A4A8F"/>
    <w:sectPr w:rsidR="000A4A8F" w:rsidSect="000A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96409"/>
    <w:rsid w:val="000A4A8F"/>
    <w:rsid w:val="0079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Халиуллина</dc:creator>
  <cp:lastModifiedBy>Халиуллина</cp:lastModifiedBy>
  <cp:revision>1</cp:revision>
  <dcterms:created xsi:type="dcterms:W3CDTF">2024-03-16T14:49:00Z</dcterms:created>
  <dcterms:modified xsi:type="dcterms:W3CDTF">2024-03-16T14:50:00Z</dcterms:modified>
</cp:coreProperties>
</file>